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915A6" w:rsidR="003C2C08" w:rsidP="003C2C08" w:rsidRDefault="003C2C08" w14:paraId="1EEE13E9" w14:textId="69E966C8">
      <w:pPr>
        <w:shd w:val="pct37" w:color="auto" w:fill="7030A0"/>
        <w:rPr>
          <w:rFonts w:ascii="Copperplate" w:hAnsi="Copperplate"/>
          <w:b/>
          <w:bCs/>
          <w:sz w:val="28"/>
          <w:szCs w:val="28"/>
        </w:rPr>
      </w:pPr>
      <w:r w:rsidRPr="005915A6">
        <w:rPr>
          <w:rFonts w:ascii="Copperplate" w:hAnsi="Copperplate"/>
          <w:b/>
          <w:bCs/>
          <w:sz w:val="28"/>
          <w:szCs w:val="28"/>
        </w:rPr>
        <w:t>When to Cite Sources and How to Paraphrase</w:t>
      </w:r>
    </w:p>
    <w:p w:rsidRPr="005915A6" w:rsidR="003C2C08" w:rsidP="003C2C08" w:rsidRDefault="003C2C08" w14:paraId="70D89B38" w14:textId="5539B113">
      <w:pPr>
        <w:shd w:val="pct37" w:color="auto" w:fill="7030A0"/>
        <w:jc w:val="right"/>
        <w:rPr>
          <w:rFonts w:ascii="Copperplate" w:hAnsi="Copperplate"/>
        </w:rPr>
      </w:pPr>
      <w:r w:rsidRPr="005915A6">
        <w:rPr>
          <w:rFonts w:ascii="Copperplate" w:hAnsi="Copperplate"/>
        </w:rPr>
        <w:t>Chapter 1: Historians and the Research Process</w:t>
      </w:r>
    </w:p>
    <w:p w:rsidRPr="005915A6" w:rsidR="003C2C08" w:rsidP="003C2C08" w:rsidRDefault="003C2C08" w14:paraId="40C7A250" w14:textId="77777777">
      <w:pPr>
        <w:shd w:val="pct37" w:color="auto" w:fill="7030A0"/>
        <w:jc w:val="right"/>
        <w:rPr>
          <w:rFonts w:ascii="Copperplate" w:hAnsi="Copperplate"/>
        </w:rPr>
      </w:pPr>
      <w:r w:rsidRPr="005915A6">
        <w:rPr>
          <w:rFonts w:ascii="Copperplate" w:hAnsi="Copperplate"/>
        </w:rPr>
        <w:t>Information-Literate Historian</w:t>
      </w:r>
    </w:p>
    <w:p w:rsidR="003C2C08" w:rsidRDefault="003C2C08" w14:paraId="7D16DAE6"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195"/>
        <w:gridCol w:w="7195"/>
      </w:tblGrid>
      <w:tr w:rsidRPr="005915A6" w:rsidR="00A610F1" w:rsidTr="00B37E6C" w14:paraId="62DD6930" w14:textId="77777777">
        <w:tc>
          <w:tcPr>
            <w:tcW w:w="7195" w:type="dxa"/>
          </w:tcPr>
          <w:p w:rsidRPr="005915A6" w:rsidR="00A610F1" w:rsidP="00F3736F" w:rsidRDefault="00A610F1" w14:paraId="65BEB767" w14:textId="049DEB1A">
            <w:pPr>
              <w:rPr>
                <w:rFonts w:ascii="Times New Roman" w:hAnsi="Times New Roman" w:cs="Times New Roman"/>
              </w:rPr>
            </w:pPr>
            <w:r w:rsidRPr="005915A6">
              <w:rPr>
                <w:rFonts w:ascii="Times New Roman" w:hAnsi="Times New Roman" w:cs="Times New Roman"/>
              </w:rPr>
              <w:t>When to Cite Source</w:t>
            </w:r>
            <w:r w:rsidRPr="005915A6" w:rsidR="005C7FE4">
              <w:rPr>
                <w:rFonts w:ascii="Times New Roman" w:hAnsi="Times New Roman" w:cs="Times New Roman"/>
              </w:rPr>
              <w:t>s</w:t>
            </w:r>
          </w:p>
        </w:tc>
        <w:tc>
          <w:tcPr>
            <w:tcW w:w="7195" w:type="dxa"/>
          </w:tcPr>
          <w:p w:rsidRPr="005915A6" w:rsidR="00A610F1" w:rsidP="00F3736F" w:rsidRDefault="00A610F1" w14:paraId="608ED710" w14:textId="73DDD2F4">
            <w:pPr>
              <w:rPr>
                <w:rFonts w:ascii="Times New Roman" w:hAnsi="Times New Roman" w:cs="Times New Roman"/>
              </w:rPr>
            </w:pPr>
            <w:r w:rsidRPr="005915A6">
              <w:rPr>
                <w:rFonts w:ascii="Times New Roman" w:hAnsi="Times New Roman" w:cs="Times New Roman"/>
              </w:rPr>
              <w:t>Paraphrasing Tips</w:t>
            </w:r>
          </w:p>
        </w:tc>
      </w:tr>
      <w:tr w:rsidRPr="005915A6" w:rsidR="00A610F1" w:rsidTr="00B37E6C" w14:paraId="3ECC4033" w14:textId="77777777">
        <w:tc>
          <w:tcPr>
            <w:tcW w:w="7195" w:type="dxa"/>
          </w:tcPr>
          <w:p w:rsidRPr="005915A6" w:rsidR="00A610F1" w:rsidP="00A610F1" w:rsidRDefault="00A610F1" w14:paraId="4999B1C9" w14:textId="77777777">
            <w:pPr>
              <w:pStyle w:val="ListParagraph"/>
              <w:numPr>
                <w:ilvl w:val="0"/>
                <w:numId w:val="1"/>
              </w:numPr>
              <w:ind w:left="242" w:hanging="270"/>
              <w:rPr>
                <w:rFonts w:ascii="Times New Roman" w:hAnsi="Times New Roman" w:cs="Times New Roman"/>
              </w:rPr>
            </w:pPr>
            <w:r w:rsidRPr="005915A6">
              <w:rPr>
                <w:rFonts w:ascii="Times New Roman" w:hAnsi="Times New Roman" w:cs="Times New Roman"/>
              </w:rPr>
              <w:t>Direct quotes must be attributed to the author. This means that you have copied the text from a source word for word and placed those words within quotation marks.</w:t>
            </w:r>
          </w:p>
          <w:p w:rsidRPr="005915A6" w:rsidR="00A610F1" w:rsidP="00A610F1" w:rsidRDefault="00A610F1" w14:paraId="28464928" w14:textId="38966869">
            <w:pPr>
              <w:pStyle w:val="ListParagraph"/>
              <w:numPr>
                <w:ilvl w:val="0"/>
                <w:numId w:val="1"/>
              </w:numPr>
              <w:ind w:left="242" w:hanging="270"/>
              <w:rPr>
                <w:rFonts w:ascii="Times New Roman" w:hAnsi="Times New Roman" w:cs="Times New Roman"/>
              </w:rPr>
            </w:pPr>
            <w:r w:rsidRPr="005915A6">
              <w:rPr>
                <w:rFonts w:ascii="Times New Roman" w:hAnsi="Times New Roman" w:cs="Times New Roman"/>
              </w:rPr>
              <w:t xml:space="preserve">Paraphrased text also requires a citation. Paraphrasing is summarizing other writers’ ideas. </w:t>
            </w:r>
          </w:p>
          <w:p w:rsidRPr="005915A6" w:rsidR="00A610F1" w:rsidP="00A610F1" w:rsidRDefault="00A610F1" w14:paraId="2B7154E8" w14:textId="77777777">
            <w:pPr>
              <w:pStyle w:val="ListParagraph"/>
              <w:numPr>
                <w:ilvl w:val="0"/>
                <w:numId w:val="1"/>
              </w:numPr>
              <w:ind w:left="242" w:hanging="270"/>
              <w:rPr>
                <w:rFonts w:ascii="Times New Roman" w:hAnsi="Times New Roman" w:cs="Times New Roman"/>
              </w:rPr>
            </w:pPr>
            <w:r w:rsidRPr="005915A6">
              <w:rPr>
                <w:rFonts w:ascii="Times New Roman" w:hAnsi="Times New Roman" w:cs="Times New Roman"/>
              </w:rPr>
              <w:t xml:space="preserve">Facts, dates, and other statements that are not </w:t>
            </w:r>
            <w:proofErr w:type="gramStart"/>
            <w:r w:rsidRPr="005915A6">
              <w:rPr>
                <w:rFonts w:ascii="Times New Roman" w:hAnsi="Times New Roman" w:cs="Times New Roman"/>
              </w:rPr>
              <w:t>evaluative</w:t>
            </w:r>
            <w:proofErr w:type="gramEnd"/>
            <w:r w:rsidRPr="005915A6">
              <w:rPr>
                <w:rFonts w:ascii="Times New Roman" w:hAnsi="Times New Roman" w:cs="Times New Roman"/>
              </w:rPr>
              <w:t xml:space="preserve"> </w:t>
            </w:r>
            <w:r w:rsidRPr="005915A6">
              <w:rPr>
                <w:rFonts w:ascii="Times New Roman" w:hAnsi="Times New Roman" w:cs="Times New Roman"/>
                <w:i/>
                <w:iCs/>
              </w:rPr>
              <w:t>and are commonly</w:t>
            </w:r>
            <w:r w:rsidRPr="00270968">
              <w:rPr>
                <w:rFonts w:ascii="Times New Roman" w:hAnsi="Times New Roman" w:cs="Times New Roman"/>
                <w:i/>
                <w:iCs/>
              </w:rPr>
              <w:t xml:space="preserve"> known</w:t>
            </w:r>
            <w:r w:rsidRPr="005915A6">
              <w:rPr>
                <w:rFonts w:ascii="Times New Roman" w:hAnsi="Times New Roman" w:cs="Times New Roman"/>
              </w:rPr>
              <w:t xml:space="preserve"> by many researchers and the </w:t>
            </w:r>
            <w:proofErr w:type="gramStart"/>
            <w:r w:rsidRPr="005915A6">
              <w:rPr>
                <w:rFonts w:ascii="Times New Roman" w:hAnsi="Times New Roman" w:cs="Times New Roman"/>
              </w:rPr>
              <w:t>general public</w:t>
            </w:r>
            <w:proofErr w:type="gramEnd"/>
            <w:r w:rsidRPr="005915A6">
              <w:rPr>
                <w:rFonts w:ascii="Times New Roman" w:hAnsi="Times New Roman" w:cs="Times New Roman"/>
              </w:rPr>
              <w:t xml:space="preserve">. Common knowledge does not need a reference. </w:t>
            </w:r>
          </w:p>
          <w:p w:rsidRPr="005915A6" w:rsidR="00A610F1" w:rsidP="00F3736F" w:rsidRDefault="00A610F1" w14:paraId="63193140" w14:textId="77777777">
            <w:pPr>
              <w:rPr>
                <w:rFonts w:ascii="Times New Roman" w:hAnsi="Times New Roman" w:cs="Times New Roman"/>
              </w:rPr>
            </w:pPr>
          </w:p>
        </w:tc>
        <w:tc>
          <w:tcPr>
            <w:tcW w:w="7195" w:type="dxa"/>
          </w:tcPr>
          <w:p w:rsidRPr="005915A6" w:rsidR="00A610F1" w:rsidP="00640E58" w:rsidRDefault="00640E58" w14:paraId="588343C8" w14:textId="59045CF7">
            <w:pPr>
              <w:pStyle w:val="ListParagraph"/>
              <w:numPr>
                <w:ilvl w:val="0"/>
                <w:numId w:val="2"/>
              </w:numPr>
              <w:ind w:left="254" w:hanging="270"/>
              <w:rPr>
                <w:rFonts w:ascii="Times New Roman" w:hAnsi="Times New Roman" w:cs="Times New Roman"/>
              </w:rPr>
            </w:pPr>
            <w:r w:rsidRPr="005915A6">
              <w:rPr>
                <w:rFonts w:ascii="Times New Roman" w:hAnsi="Times New Roman" w:cs="Times New Roman"/>
              </w:rPr>
              <w:t>Read the passage several times and then put it aside and try to summarize it. If you are going to use data, mark where you would insert the numbers</w:t>
            </w:r>
            <w:r w:rsidR="00270968">
              <w:rPr>
                <w:rFonts w:ascii="Times New Roman" w:hAnsi="Times New Roman" w:cs="Times New Roman"/>
              </w:rPr>
              <w:t>,</w:t>
            </w:r>
            <w:r w:rsidRPr="005915A6">
              <w:rPr>
                <w:rFonts w:ascii="Times New Roman" w:hAnsi="Times New Roman" w:cs="Times New Roman"/>
              </w:rPr>
              <w:t xml:space="preserve"> but don’t break your concentration summarizing the text.</w:t>
            </w:r>
          </w:p>
        </w:tc>
      </w:tr>
    </w:tbl>
    <w:p w:rsidRPr="005915A6" w:rsidR="00A610F1" w:rsidP="00F3736F" w:rsidRDefault="00A610F1" w14:paraId="68B07B66" w14:textId="77777777">
      <w:pPr>
        <w:rPr>
          <w:rFonts w:ascii="Times New Roman" w:hAnsi="Times New Roman" w:cs="Times New Roman"/>
        </w:rPr>
      </w:pPr>
    </w:p>
    <w:p w:rsidRPr="005915A6" w:rsidR="00A610F1" w:rsidRDefault="00A610F1" w14:paraId="715BE917" w14:textId="77777777">
      <w:pPr>
        <w:rPr>
          <w:rFonts w:ascii="Times New Roman" w:hAnsi="Times New Roman" w:cs="Times New Roman"/>
          <w:sz w:val="28"/>
          <w:szCs w:val="28"/>
        </w:rPr>
      </w:pPr>
    </w:p>
    <w:p w:rsidRPr="005915A6" w:rsidR="004174B4" w:rsidRDefault="00A610F1" w14:paraId="110EEFB2" w14:textId="176F4FA4">
      <w:pPr>
        <w:rPr>
          <w:rFonts w:ascii="Times New Roman" w:hAnsi="Times New Roman" w:cs="Times New Roman"/>
          <w:sz w:val="28"/>
          <w:szCs w:val="28"/>
        </w:rPr>
      </w:pPr>
      <w:r w:rsidRPr="005915A6">
        <w:rPr>
          <w:rFonts w:ascii="Times New Roman" w:hAnsi="Times New Roman" w:cs="Times New Roman"/>
          <w:b/>
          <w:bCs/>
          <w:i/>
          <w:iCs/>
          <w:sz w:val="28"/>
          <w:szCs w:val="28"/>
        </w:rPr>
        <w:t>For the selections below</w:t>
      </w:r>
      <w:r w:rsidR="00270968">
        <w:rPr>
          <w:rFonts w:ascii="Times New Roman" w:hAnsi="Times New Roman" w:cs="Times New Roman"/>
          <w:b/>
          <w:bCs/>
          <w:i/>
          <w:iCs/>
          <w:sz w:val="28"/>
          <w:szCs w:val="28"/>
        </w:rPr>
        <w:t>,</w:t>
      </w:r>
      <w:r w:rsidRPr="005915A6">
        <w:rPr>
          <w:rFonts w:ascii="Times New Roman" w:hAnsi="Times New Roman" w:cs="Times New Roman"/>
          <w:b/>
          <w:bCs/>
          <w:i/>
          <w:iCs/>
          <w:sz w:val="28"/>
          <w:szCs w:val="28"/>
        </w:rPr>
        <w:t xml:space="preserve"> paraphrase the text in your own words. Read the original text and try to locate where in the text the author footnoted their </w:t>
      </w:r>
      <w:r w:rsidRPr="005915A6" w:rsidR="00C1542C">
        <w:rPr>
          <w:rFonts w:ascii="Times New Roman" w:hAnsi="Times New Roman" w:cs="Times New Roman"/>
          <w:b/>
          <w:bCs/>
          <w:i/>
          <w:iCs/>
          <w:sz w:val="28"/>
          <w:szCs w:val="28"/>
        </w:rPr>
        <w:t>research</w:t>
      </w:r>
      <w:r w:rsidRPr="005915A6">
        <w:rPr>
          <w:rFonts w:ascii="Times New Roman" w:hAnsi="Times New Roman" w:cs="Times New Roman"/>
          <w:sz w:val="28"/>
          <w:szCs w:val="28"/>
        </w:rPr>
        <w:t>.</w:t>
      </w:r>
    </w:p>
    <w:p w:rsidRPr="005915A6" w:rsidR="004174B4" w:rsidRDefault="004174B4" w14:paraId="0DDDD178" w14:textId="77777777">
      <w:pPr>
        <w:rPr>
          <w:rFonts w:ascii="Times New Roman" w:hAnsi="Times New Roman" w:cs="Times New Roman"/>
        </w:rPr>
      </w:pPr>
    </w:p>
    <w:tbl>
      <w:tblPr>
        <w:tblStyle w:val="TableGrid"/>
        <w:tblW w:w="0" w:type="auto"/>
        <w:tblLook w:val="04A0" w:firstRow="1" w:lastRow="0" w:firstColumn="1" w:lastColumn="0" w:noHBand="0" w:noVBand="1"/>
      </w:tblPr>
      <w:tblGrid>
        <w:gridCol w:w="4495"/>
        <w:gridCol w:w="4950"/>
        <w:gridCol w:w="4500"/>
      </w:tblGrid>
      <w:tr w:rsidRPr="005915A6" w:rsidR="00115814" w:rsidTr="49B5145A" w14:paraId="3D3309B9" w14:textId="64416E26">
        <w:tc>
          <w:tcPr>
            <w:tcW w:w="4495" w:type="dxa"/>
            <w:tcBorders>
              <w:top w:val="nil"/>
              <w:left w:val="nil"/>
              <w:bottom w:val="single" w:color="auto" w:sz="24" w:space="0"/>
            </w:tcBorders>
            <w:tcMar/>
          </w:tcPr>
          <w:p w:rsidRPr="005915A6" w:rsidR="008C2F69" w:rsidRDefault="008C2F69" w14:paraId="3A159152" w14:textId="5188A80A">
            <w:pPr>
              <w:rPr>
                <w:rFonts w:ascii="Times New Roman" w:hAnsi="Times New Roman" w:cs="Times New Roman"/>
                <w:b/>
                <w:bCs/>
                <w:color w:val="7030A0"/>
                <w:sz w:val="32"/>
                <w:szCs w:val="32"/>
              </w:rPr>
            </w:pPr>
            <w:r w:rsidRPr="005915A6">
              <w:rPr>
                <w:rFonts w:ascii="Times New Roman" w:hAnsi="Times New Roman" w:cs="Times New Roman"/>
                <w:b/>
                <w:bCs/>
                <w:color w:val="7030A0"/>
                <w:sz w:val="32"/>
                <w:szCs w:val="32"/>
              </w:rPr>
              <w:t>Text</w:t>
            </w:r>
          </w:p>
        </w:tc>
        <w:tc>
          <w:tcPr>
            <w:tcW w:w="4950" w:type="dxa"/>
            <w:tcBorders>
              <w:top w:val="nil"/>
              <w:bottom w:val="single" w:color="auto" w:sz="24" w:space="0"/>
            </w:tcBorders>
            <w:tcMar/>
          </w:tcPr>
          <w:p w:rsidRPr="005915A6" w:rsidR="008C2F69" w:rsidRDefault="008C2F69" w14:paraId="6520FA66" w14:textId="3A9BFEEF">
            <w:pPr>
              <w:rPr>
                <w:rFonts w:ascii="Times New Roman" w:hAnsi="Times New Roman" w:cs="Times New Roman"/>
                <w:b/>
                <w:bCs/>
                <w:color w:val="7030A0"/>
                <w:sz w:val="32"/>
                <w:szCs w:val="32"/>
              </w:rPr>
            </w:pPr>
            <w:r w:rsidRPr="005915A6">
              <w:rPr>
                <w:rFonts w:ascii="Times New Roman" w:hAnsi="Times New Roman" w:cs="Times New Roman"/>
                <w:b/>
                <w:bCs/>
                <w:color w:val="7030A0"/>
                <w:sz w:val="32"/>
                <w:szCs w:val="32"/>
              </w:rPr>
              <w:t>Paraphrase</w:t>
            </w:r>
          </w:p>
        </w:tc>
        <w:tc>
          <w:tcPr>
            <w:tcW w:w="4500" w:type="dxa"/>
            <w:tcBorders>
              <w:top w:val="nil"/>
              <w:bottom w:val="single" w:color="auto" w:sz="24" w:space="0"/>
              <w:right w:val="nil"/>
            </w:tcBorders>
            <w:tcMar/>
          </w:tcPr>
          <w:p w:rsidRPr="005915A6" w:rsidR="008C2F69" w:rsidRDefault="008C2F69" w14:paraId="3D2B8E15" w14:textId="33CF456B">
            <w:pPr>
              <w:rPr>
                <w:rFonts w:ascii="Times New Roman" w:hAnsi="Times New Roman" w:cs="Times New Roman"/>
                <w:b/>
                <w:bCs/>
                <w:color w:val="7030A0"/>
                <w:sz w:val="32"/>
                <w:szCs w:val="32"/>
              </w:rPr>
            </w:pPr>
            <w:r w:rsidRPr="005915A6">
              <w:rPr>
                <w:rFonts w:ascii="Times New Roman" w:hAnsi="Times New Roman" w:cs="Times New Roman"/>
                <w:b/>
                <w:bCs/>
                <w:color w:val="7030A0"/>
                <w:sz w:val="32"/>
                <w:szCs w:val="32"/>
              </w:rPr>
              <w:t>Footnotes/Notes needed? Where</w:t>
            </w:r>
            <w:r w:rsidRPr="005915A6" w:rsidR="00F3736F">
              <w:rPr>
                <w:rFonts w:ascii="Times New Roman" w:hAnsi="Times New Roman" w:cs="Times New Roman"/>
                <w:b/>
                <w:bCs/>
                <w:color w:val="7030A0"/>
                <w:sz w:val="32"/>
                <w:szCs w:val="32"/>
              </w:rPr>
              <w:t>?</w:t>
            </w:r>
            <w:r w:rsidRPr="005915A6">
              <w:rPr>
                <w:rFonts w:ascii="Times New Roman" w:hAnsi="Times New Roman" w:cs="Times New Roman"/>
                <w:b/>
                <w:bCs/>
                <w:color w:val="7030A0"/>
                <w:sz w:val="32"/>
                <w:szCs w:val="32"/>
              </w:rPr>
              <w:t xml:space="preserve"> Why?</w:t>
            </w:r>
          </w:p>
        </w:tc>
      </w:tr>
      <w:tr w:rsidRPr="005915A6" w:rsidR="008C2F69" w:rsidTr="49B5145A" w14:paraId="328D8440" w14:textId="3FCAAD7B">
        <w:tc>
          <w:tcPr>
            <w:tcW w:w="4495" w:type="dxa"/>
            <w:tcBorders>
              <w:top w:val="single" w:color="auto" w:sz="24" w:space="0"/>
              <w:left w:val="nil"/>
              <w:bottom w:val="single" w:color="auto" w:sz="24" w:space="0"/>
            </w:tcBorders>
            <w:tcMar/>
          </w:tcPr>
          <w:p w:rsidRPr="005915A6" w:rsidR="005901F2" w:rsidRDefault="005901F2" w14:paraId="1F5D34D7" w14:textId="77777777">
            <w:pPr>
              <w:rPr>
                <w:rFonts w:ascii="Times New Roman" w:hAnsi="Times New Roman" w:cs="Times New Roman"/>
              </w:rPr>
            </w:pPr>
          </w:p>
          <w:p w:rsidRPr="005915A6" w:rsidR="00794F24" w:rsidP="00794F24" w:rsidRDefault="000B48FB" w14:paraId="61193FE4" w14:textId="07DE9F54">
            <w:pPr>
              <w:rPr>
                <w:rFonts w:ascii="Times New Roman" w:hAnsi="Times New Roman" w:cs="Times New Roman"/>
                <w:b/>
                <w:bCs/>
              </w:rPr>
            </w:pPr>
            <w:r w:rsidRPr="005915A6">
              <w:rPr>
                <w:rFonts w:ascii="Times New Roman" w:hAnsi="Times New Roman" w:cs="Times New Roman"/>
                <w:b/>
                <w:bCs/>
                <w:sz w:val="28"/>
                <w:szCs w:val="28"/>
              </w:rPr>
              <w:t>A.</w:t>
            </w:r>
            <w:r w:rsidRPr="005915A6">
              <w:rPr>
                <w:rFonts w:ascii="Times New Roman" w:hAnsi="Times New Roman" w:cs="Times New Roman"/>
              </w:rPr>
              <w:t xml:space="preserve">  </w:t>
            </w:r>
            <w:r w:rsidRPr="005915A6" w:rsidR="008C2F69">
              <w:rPr>
                <w:rFonts w:ascii="Times New Roman" w:hAnsi="Times New Roman" w:cs="Times New Roman"/>
              </w:rPr>
              <w:t>On September 23, 1918, a group of perhaps the best medical minds in the country was sent to fort Devens, Massachusetts, on behalf of the Army Surgeon General, William C. Gorgas, to battle the Spanish Influenza pandemic that was sweeping American army training camps. Among them was Dr. William Henry Welch, a physician who kept meticulous diaries of his travels around the training camps. On the first day, Welch found 45,000 men crowded into a camp that was only meant to hold 35,000.</w:t>
            </w:r>
            <w:r w:rsidRPr="005915A6" w:rsidR="00794F24">
              <w:rPr>
                <w:rFonts w:ascii="Times New Roman" w:hAnsi="Times New Roman" w:cs="Times New Roman"/>
              </w:rPr>
              <w:t xml:space="preserve"> What had started </w:t>
            </w:r>
            <w:r w:rsidRPr="005915A6" w:rsidR="00794F24">
              <w:rPr>
                <w:rFonts w:ascii="Times New Roman" w:hAnsi="Times New Roman" w:cs="Times New Roman"/>
              </w:rPr>
              <w:lastRenderedPageBreak/>
              <w:t>out as a small flu outbreak of th</w:t>
            </w:r>
            <w:r w:rsidRPr="005915A6" w:rsidR="00036D2A">
              <w:rPr>
                <w:rFonts w:ascii="Times New Roman" w:hAnsi="Times New Roman" w:cs="Times New Roman"/>
              </w:rPr>
              <w:t>irty</w:t>
            </w:r>
            <w:r w:rsidRPr="005915A6" w:rsidR="00794F24">
              <w:rPr>
                <w:rFonts w:ascii="Times New Roman" w:hAnsi="Times New Roman" w:cs="Times New Roman"/>
              </w:rPr>
              <w:t>-six men on September 16 turned into a massive outbreak of 12,604 cases by the time Welch and his Colleagues arrived</w:t>
            </w:r>
            <w:r w:rsidRPr="005915A6" w:rsidR="00794F24">
              <w:rPr>
                <w:rFonts w:ascii="Times New Roman" w:hAnsi="Times New Roman" w:cs="Times New Roman"/>
                <w:b/>
                <w:bCs/>
              </w:rPr>
              <w:t xml:space="preserve">. </w:t>
            </w:r>
            <w:r w:rsidRPr="005915A6" w:rsidR="00794F24">
              <w:rPr>
                <w:rFonts w:ascii="Times New Roman" w:hAnsi="Times New Roman" w:cs="Times New Roman"/>
              </w:rPr>
              <w:t>On that first day alone, 63 men died. By October, 787 would die before even going off to war.</w:t>
            </w:r>
          </w:p>
          <w:p w:rsidRPr="005915A6" w:rsidR="008C2F69" w:rsidRDefault="008C2F69" w14:paraId="6D09B3A5" w14:textId="20B50B09">
            <w:pPr>
              <w:rPr>
                <w:rFonts w:ascii="Times New Roman" w:hAnsi="Times New Roman" w:cs="Times New Roman"/>
              </w:rPr>
            </w:pPr>
          </w:p>
          <w:p w:rsidRPr="005915A6" w:rsidR="005901F2" w:rsidRDefault="007C5E26" w14:paraId="5ACEF1FA" w14:textId="52BFCF56">
            <w:pPr>
              <w:rPr>
                <w:rFonts w:ascii="Times New Roman" w:hAnsi="Times New Roman" w:cs="Times New Roman"/>
              </w:rPr>
            </w:pPr>
            <w:r w:rsidRPr="005915A6">
              <w:rPr>
                <w:rFonts w:ascii="Times New Roman" w:hAnsi="Times New Roman" w:cs="Times New Roman"/>
              </w:rPr>
              <w:t xml:space="preserve">Source: </w:t>
            </w:r>
            <w:r w:rsidRPr="005915A6" w:rsidR="00415E09">
              <w:rPr>
                <w:rFonts w:ascii="Times New Roman" w:hAnsi="Times New Roman" w:cs="Times New Roman"/>
              </w:rPr>
              <w:t xml:space="preserve">Srijita Pal, “Forgotten: The Spanish Influenza pandemic of 1918.” </w:t>
            </w:r>
          </w:p>
          <w:p w:rsidRPr="005915A6" w:rsidR="00415E09" w:rsidRDefault="00415E09" w14:paraId="7C16C6BF" w14:textId="6DBF3130">
            <w:pPr>
              <w:rPr>
                <w:rFonts w:ascii="Times New Roman" w:hAnsi="Times New Roman" w:cs="Times New Roman"/>
              </w:rPr>
            </w:pPr>
            <w:r w:rsidRPr="005915A6">
              <w:rPr>
                <w:rFonts w:ascii="Times New Roman" w:hAnsi="Times New Roman" w:cs="Times New Roman"/>
              </w:rPr>
              <w:t xml:space="preserve">In </w:t>
            </w:r>
            <w:r w:rsidRPr="005915A6">
              <w:rPr>
                <w:rFonts w:ascii="Times New Roman" w:hAnsi="Times New Roman" w:cs="Times New Roman"/>
                <w:b/>
                <w:bCs/>
              </w:rPr>
              <w:t>Historians Without Borders: New Studies in Multidisciplinary History,</w:t>
            </w:r>
            <w:r w:rsidRPr="005915A6">
              <w:rPr>
                <w:rFonts w:ascii="Times New Roman" w:hAnsi="Times New Roman" w:cs="Times New Roman"/>
              </w:rPr>
              <w:t xml:space="preserve"> Lawrence Abrams and Kaleb Knoblauch, eds. New York: Routledge,2019) 185</w:t>
            </w:r>
          </w:p>
          <w:p w:rsidRPr="005915A6" w:rsidR="004303C0" w:rsidRDefault="004303C0" w14:paraId="291940BE" w14:textId="3D9629D3">
            <w:pPr>
              <w:rPr>
                <w:rFonts w:ascii="Times New Roman" w:hAnsi="Times New Roman" w:cs="Times New Roman"/>
              </w:rPr>
            </w:pPr>
          </w:p>
        </w:tc>
        <w:tc>
          <w:tcPr>
            <w:tcW w:w="4950" w:type="dxa"/>
            <w:tcBorders>
              <w:top w:val="single" w:color="auto" w:sz="24" w:space="0"/>
              <w:bottom w:val="single" w:color="auto" w:sz="24" w:space="0"/>
            </w:tcBorders>
            <w:tcMar/>
          </w:tcPr>
          <w:p w:rsidRPr="005915A6" w:rsidR="008C2F69" w:rsidRDefault="008C2F69" w14:paraId="4387246F" w14:textId="5318D954">
            <w:pPr>
              <w:rPr>
                <w:rFonts w:ascii="Times New Roman" w:hAnsi="Times New Roman" w:cs="Times New Roman"/>
              </w:rPr>
            </w:pPr>
          </w:p>
        </w:tc>
        <w:tc>
          <w:tcPr>
            <w:tcW w:w="4500" w:type="dxa"/>
            <w:tcBorders>
              <w:top w:val="single" w:color="auto" w:sz="24" w:space="0"/>
              <w:bottom w:val="single" w:color="auto" w:sz="24" w:space="0"/>
              <w:right w:val="nil"/>
            </w:tcBorders>
            <w:tcMar/>
          </w:tcPr>
          <w:p w:rsidRPr="005915A6" w:rsidR="008C2F69" w:rsidRDefault="008C2F69" w14:paraId="5D6E30A8" w14:textId="77777777">
            <w:pPr>
              <w:rPr>
                <w:rFonts w:ascii="Times New Roman" w:hAnsi="Times New Roman" w:cs="Times New Roman"/>
              </w:rPr>
            </w:pPr>
          </w:p>
        </w:tc>
      </w:tr>
      <w:tr w:rsidRPr="005915A6" w:rsidR="008C2F69" w:rsidTr="49B5145A" w14:paraId="4747E322" w14:textId="674D893A">
        <w:tc>
          <w:tcPr>
            <w:tcW w:w="4495" w:type="dxa"/>
            <w:tcBorders>
              <w:top w:val="single" w:color="auto" w:sz="24" w:space="0"/>
              <w:left w:val="nil"/>
              <w:bottom w:val="single" w:color="auto" w:sz="24" w:space="0"/>
            </w:tcBorders>
            <w:tcMar/>
          </w:tcPr>
          <w:p w:rsidRPr="005915A6" w:rsidR="005901F2" w:rsidP="00CE5E98" w:rsidRDefault="005901F2" w14:paraId="54354A85" w14:textId="77777777">
            <w:pPr>
              <w:rPr>
                <w:rFonts w:ascii="Times New Roman" w:hAnsi="Times New Roman" w:cs="Times New Roman"/>
              </w:rPr>
            </w:pPr>
          </w:p>
          <w:p w:rsidRPr="005915A6" w:rsidR="008C2F69" w:rsidP="00CE5E98" w:rsidRDefault="000B48FB" w14:paraId="61465092" w14:textId="1D293ABC">
            <w:pPr>
              <w:rPr>
                <w:rFonts w:ascii="Times New Roman" w:hAnsi="Times New Roman" w:cs="Times New Roman"/>
              </w:rPr>
            </w:pPr>
            <w:r w:rsidRPr="005915A6">
              <w:rPr>
                <w:rFonts w:ascii="Times New Roman" w:hAnsi="Times New Roman" w:cs="Times New Roman"/>
                <w:b/>
                <w:bCs/>
                <w:sz w:val="28"/>
                <w:szCs w:val="28"/>
              </w:rPr>
              <w:t>B.</w:t>
            </w:r>
            <w:r w:rsidRPr="005915A6">
              <w:rPr>
                <w:rFonts w:ascii="Times New Roman" w:hAnsi="Times New Roman" w:cs="Times New Roman"/>
              </w:rPr>
              <w:t xml:space="preserve">  </w:t>
            </w:r>
            <w:r w:rsidRPr="005915A6" w:rsidR="008C2F69">
              <w:rPr>
                <w:rFonts w:ascii="Times New Roman" w:hAnsi="Times New Roman" w:cs="Times New Roman"/>
              </w:rPr>
              <w:t>Many Chinese daughters also came to America to unite with their fathers who were American Citizens to marry Chinese merchants in the United States. Most Chinese immigrants during the late-nineteenth and early-twentieth century believed that it was safer and less expensive to raise their daughters in China due to the anti-Chinese sentiment on the West Coast and their financial difficulties. As soon as these daughters came of age, they would be brought to America for a prospective marriage. An article in an unidentified newspaper on July 12, 1888, in “Customs Case File Related to Chinese Immigration, 1877-1891” reported a story in which four Chinese girls came to America to join their fathers and to marry Chinese merchants.</w:t>
            </w:r>
          </w:p>
          <w:p w:rsidRPr="005915A6" w:rsidR="007C5E26" w:rsidP="00CE5E98" w:rsidRDefault="007C5E26" w14:paraId="4D7F094C" w14:textId="77777777">
            <w:pPr>
              <w:rPr>
                <w:rFonts w:ascii="Times New Roman" w:hAnsi="Times New Roman" w:cs="Times New Roman"/>
              </w:rPr>
            </w:pPr>
          </w:p>
          <w:p w:rsidRPr="005915A6" w:rsidR="008C2F69" w:rsidP="00CE5E98" w:rsidRDefault="007C5E26" w14:paraId="63D9DD9A" w14:textId="14B083DF">
            <w:pPr>
              <w:rPr>
                <w:rFonts w:ascii="Times New Roman" w:hAnsi="Times New Roman" w:cs="Times New Roman"/>
              </w:rPr>
            </w:pPr>
            <w:r w:rsidRPr="005915A6">
              <w:rPr>
                <w:rFonts w:ascii="Times New Roman" w:hAnsi="Times New Roman" w:cs="Times New Roman"/>
              </w:rPr>
              <w:t xml:space="preserve">Source: </w:t>
            </w:r>
            <w:r w:rsidRPr="005915A6" w:rsidR="008C2F69">
              <w:rPr>
                <w:rFonts w:ascii="Times New Roman" w:hAnsi="Times New Roman" w:cs="Times New Roman"/>
              </w:rPr>
              <w:t xml:space="preserve">Ling, </w:t>
            </w:r>
            <w:proofErr w:type="spellStart"/>
            <w:r w:rsidRPr="005915A6" w:rsidR="008C2F69">
              <w:rPr>
                <w:rFonts w:ascii="Times New Roman" w:hAnsi="Times New Roman" w:cs="Times New Roman"/>
              </w:rPr>
              <w:t>Huping</w:t>
            </w:r>
            <w:proofErr w:type="spellEnd"/>
            <w:r w:rsidRPr="005915A6" w:rsidR="008C2F69">
              <w:rPr>
                <w:rFonts w:ascii="Times New Roman" w:hAnsi="Times New Roman" w:cs="Times New Roman"/>
              </w:rPr>
              <w:t xml:space="preserve">. </w:t>
            </w:r>
            <w:r w:rsidRPr="005915A6" w:rsidR="008C2F69">
              <w:rPr>
                <w:rFonts w:ascii="Times New Roman" w:hAnsi="Times New Roman" w:cs="Times New Roman"/>
                <w:b/>
                <w:bCs/>
              </w:rPr>
              <w:t>Surviving on the Gold Mountain</w:t>
            </w:r>
            <w:r w:rsidRPr="005915A6" w:rsidR="008C2F69">
              <w:rPr>
                <w:rFonts w:ascii="Times New Roman" w:hAnsi="Times New Roman" w:cs="Times New Roman"/>
              </w:rPr>
              <w:t>. (Albany, NY: State University of New York, Albany, 1998), 22</w:t>
            </w:r>
          </w:p>
          <w:p w:rsidRPr="005915A6" w:rsidR="004303C0" w:rsidP="00CE5E98" w:rsidRDefault="004303C0" w14:paraId="7A17617D" w14:textId="43EC2403">
            <w:pPr>
              <w:rPr>
                <w:rFonts w:ascii="Times New Roman" w:hAnsi="Times New Roman" w:cs="Times New Roman"/>
              </w:rPr>
            </w:pPr>
          </w:p>
        </w:tc>
        <w:tc>
          <w:tcPr>
            <w:tcW w:w="4950" w:type="dxa"/>
            <w:tcBorders>
              <w:top w:val="single" w:color="auto" w:sz="24" w:space="0"/>
              <w:bottom w:val="single" w:color="auto" w:sz="24" w:space="0"/>
            </w:tcBorders>
            <w:tcMar/>
          </w:tcPr>
          <w:p w:rsidRPr="005915A6" w:rsidR="008C2F69" w:rsidP="00CE5E98" w:rsidRDefault="008C2F69" w14:paraId="29CA0C55" w14:textId="77777777">
            <w:pPr>
              <w:rPr>
                <w:rFonts w:ascii="Times New Roman" w:hAnsi="Times New Roman" w:cs="Times New Roman"/>
              </w:rPr>
            </w:pPr>
          </w:p>
        </w:tc>
        <w:tc>
          <w:tcPr>
            <w:tcW w:w="4500" w:type="dxa"/>
            <w:tcBorders>
              <w:top w:val="single" w:color="auto" w:sz="24" w:space="0"/>
              <w:bottom w:val="single" w:color="auto" w:sz="24" w:space="0"/>
              <w:right w:val="nil"/>
            </w:tcBorders>
            <w:tcMar/>
          </w:tcPr>
          <w:p w:rsidRPr="005915A6" w:rsidR="008C2F69" w:rsidP="00CE5E98" w:rsidRDefault="008C2F69" w14:paraId="24965B00" w14:textId="77777777">
            <w:pPr>
              <w:rPr>
                <w:rFonts w:ascii="Times New Roman" w:hAnsi="Times New Roman" w:cs="Times New Roman"/>
              </w:rPr>
            </w:pPr>
          </w:p>
        </w:tc>
      </w:tr>
      <w:tr w:rsidRPr="005915A6" w:rsidR="00D358AF" w:rsidTr="49B5145A" w14:paraId="7BA6E17D" w14:textId="77777777">
        <w:tc>
          <w:tcPr>
            <w:tcW w:w="4495" w:type="dxa"/>
            <w:tcBorders>
              <w:top w:val="single" w:color="auto" w:sz="24" w:space="0"/>
              <w:left w:val="nil"/>
              <w:bottom w:val="single" w:color="auto" w:sz="24" w:space="0"/>
            </w:tcBorders>
            <w:tcMar/>
          </w:tcPr>
          <w:p w:rsidRPr="005915A6" w:rsidR="005901F2" w:rsidP="00D358AF" w:rsidRDefault="005901F2" w14:paraId="7D97E40C" w14:textId="77777777">
            <w:pPr>
              <w:rPr>
                <w:rFonts w:ascii="Times New Roman" w:hAnsi="Times New Roman" w:cs="Times New Roman"/>
              </w:rPr>
            </w:pPr>
          </w:p>
          <w:p w:rsidRPr="005915A6" w:rsidR="007C5E26" w:rsidP="00D358AF" w:rsidRDefault="000B48FB" w14:paraId="4E264E8F" w14:textId="72B50D64">
            <w:pPr>
              <w:rPr>
                <w:rFonts w:ascii="Times New Roman" w:hAnsi="Times New Roman" w:cs="Times New Roman"/>
              </w:rPr>
            </w:pPr>
            <w:r w:rsidRPr="49B5145A" w:rsidR="000B48FB">
              <w:rPr>
                <w:rFonts w:ascii="Times New Roman" w:hAnsi="Times New Roman" w:cs="Times New Roman"/>
                <w:b w:val="1"/>
                <w:bCs w:val="1"/>
                <w:sz w:val="28"/>
                <w:szCs w:val="28"/>
              </w:rPr>
              <w:t>C.</w:t>
            </w:r>
            <w:r w:rsidRPr="49B5145A" w:rsidR="000B48FB">
              <w:rPr>
                <w:rFonts w:ascii="Times New Roman" w:hAnsi="Times New Roman" w:cs="Times New Roman"/>
              </w:rPr>
              <w:t xml:space="preserve">  </w:t>
            </w:r>
            <w:r w:rsidRPr="49B5145A" w:rsidR="00D358AF">
              <w:rPr>
                <w:rFonts w:ascii="Times New Roman" w:hAnsi="Times New Roman" w:cs="Times New Roman"/>
              </w:rPr>
              <w:t>The Napoleonic Code showed its favoritism toward men most strongly in its penalties for adulter</w:t>
            </w:r>
            <w:r w:rsidRPr="49B5145A" w:rsidR="2F9D7CB2">
              <w:rPr>
                <w:rFonts w:ascii="Times New Roman" w:hAnsi="Times New Roman" w:cs="Times New Roman"/>
              </w:rPr>
              <w:t>y</w:t>
            </w:r>
            <w:r w:rsidRPr="49B5145A" w:rsidR="00D358AF">
              <w:rPr>
                <w:rFonts w:ascii="Times New Roman" w:hAnsi="Times New Roman" w:cs="Times New Roman"/>
              </w:rPr>
              <w:t xml:space="preserve">, a crime for which a woman could go to prison for from three months to two years, while the husband would be subject only to a fine, even for aggravated adultery (which meant something like brining his concubine under the same roof with his wife). </w:t>
            </w:r>
            <w:r w:rsidRPr="49B5145A" w:rsidR="00D358AF">
              <w:rPr>
                <w:rFonts w:ascii="Times New Roman" w:hAnsi="Times New Roman" w:cs="Times New Roman"/>
              </w:rPr>
              <w:t>Thus</w:t>
            </w:r>
            <w:r w:rsidRPr="49B5145A" w:rsidR="00D358AF">
              <w:rPr>
                <w:rFonts w:ascii="Times New Roman" w:hAnsi="Times New Roman" w:cs="Times New Roman"/>
              </w:rPr>
              <w:t xml:space="preserve"> the husband of Victor Hugo’s mistress was able to set police to catch the couple in the act and then get her hauled off to prison, while Hugo a peer of France, remained scot-free</w:t>
            </w:r>
            <w:r w:rsidRPr="49B5145A" w:rsidR="00D358AF">
              <w:rPr>
                <w:rFonts w:ascii="Times New Roman" w:hAnsi="Times New Roman" w:cs="Times New Roman"/>
                <w:b w:val="1"/>
                <w:bCs w:val="1"/>
              </w:rPr>
              <w:t>.</w:t>
            </w:r>
            <w:r w:rsidRPr="49B5145A" w:rsidR="00D358AF">
              <w:rPr>
                <w:rFonts w:ascii="Times New Roman" w:hAnsi="Times New Roman" w:cs="Times New Roman"/>
              </w:rPr>
              <w:t xml:space="preserve">  </w:t>
            </w:r>
            <w:r w:rsidRPr="49B5145A" w:rsidR="00D358AF">
              <w:rPr>
                <w:rFonts w:ascii="Times New Roman" w:hAnsi="Times New Roman" w:cs="Times New Roman"/>
              </w:rPr>
              <w:t>This inequality became a public issue when some women on trial for murdering their husbands were acquitted because (as Dumas explains it) the people realized that the real culprit was the man, unreachable by the existing statutes. In 1884 changes in the Code made both parties in adultery equally responsible.</w:t>
            </w:r>
          </w:p>
          <w:p w:rsidRPr="005915A6" w:rsidR="007C5E26" w:rsidP="00D358AF" w:rsidRDefault="007C5E26" w14:paraId="4D26FB3F" w14:textId="77777777">
            <w:pPr>
              <w:rPr>
                <w:rFonts w:ascii="Times New Roman" w:hAnsi="Times New Roman" w:cs="Times New Roman"/>
              </w:rPr>
            </w:pPr>
          </w:p>
          <w:p w:rsidRPr="005915A6" w:rsidR="004303C0" w:rsidP="00D358AF" w:rsidRDefault="007C5E26" w14:paraId="01C6AEC2" w14:textId="0C8365D4">
            <w:pPr>
              <w:rPr>
                <w:rFonts w:ascii="Times New Roman" w:hAnsi="Times New Roman" w:cs="Times New Roman"/>
              </w:rPr>
            </w:pPr>
            <w:r w:rsidRPr="005915A6">
              <w:rPr>
                <w:rFonts w:ascii="Times New Roman" w:hAnsi="Times New Roman" w:cs="Times New Roman"/>
              </w:rPr>
              <w:t xml:space="preserve">Source: Robertson, Pricilla. </w:t>
            </w:r>
            <w:r w:rsidRPr="005915A6">
              <w:rPr>
                <w:rFonts w:ascii="Times New Roman" w:hAnsi="Times New Roman" w:cs="Times New Roman"/>
                <w:i/>
                <w:iCs/>
              </w:rPr>
              <w:t xml:space="preserve">An Experience of Women: Pattern and Change in Nineteenth-Century Europe. </w:t>
            </w:r>
            <w:r w:rsidRPr="005915A6">
              <w:rPr>
                <w:rFonts w:ascii="Times New Roman" w:hAnsi="Times New Roman" w:cs="Times New Roman"/>
              </w:rPr>
              <w:t>Philadelphia, PA: Temple University Press, 1982, 77</w:t>
            </w:r>
          </w:p>
        </w:tc>
        <w:tc>
          <w:tcPr>
            <w:tcW w:w="4950" w:type="dxa"/>
            <w:tcBorders>
              <w:top w:val="single" w:color="auto" w:sz="24" w:space="0"/>
              <w:bottom w:val="single" w:color="auto" w:sz="24" w:space="0"/>
            </w:tcBorders>
            <w:tcMar/>
          </w:tcPr>
          <w:p w:rsidRPr="005915A6" w:rsidR="00D358AF" w:rsidP="00D358AF" w:rsidRDefault="00D358AF" w14:paraId="3E2AEACB" w14:textId="77777777">
            <w:pPr>
              <w:rPr>
                <w:rFonts w:ascii="Times New Roman" w:hAnsi="Times New Roman" w:cs="Times New Roman"/>
              </w:rPr>
            </w:pPr>
          </w:p>
        </w:tc>
        <w:tc>
          <w:tcPr>
            <w:tcW w:w="4500" w:type="dxa"/>
            <w:tcBorders>
              <w:top w:val="single" w:color="auto" w:sz="24" w:space="0"/>
              <w:bottom w:val="single" w:color="auto" w:sz="24" w:space="0"/>
              <w:right w:val="nil"/>
            </w:tcBorders>
            <w:tcMar/>
          </w:tcPr>
          <w:p w:rsidRPr="005915A6" w:rsidR="00D358AF" w:rsidP="00D358AF" w:rsidRDefault="00D358AF" w14:paraId="0F7E4EEF" w14:textId="77777777">
            <w:pPr>
              <w:rPr>
                <w:rFonts w:ascii="Times New Roman" w:hAnsi="Times New Roman" w:cs="Times New Roman"/>
              </w:rPr>
            </w:pPr>
          </w:p>
        </w:tc>
      </w:tr>
    </w:tbl>
    <w:p w:rsidRPr="005915A6" w:rsidR="004C6393" w:rsidRDefault="004C6393" w14:paraId="656AA420" w14:textId="77777777">
      <w:pPr>
        <w:rPr>
          <w:rFonts w:ascii="Times New Roman" w:hAnsi="Times New Roman" w:cs="Times New Roman"/>
        </w:rPr>
      </w:pPr>
    </w:p>
    <w:p w:rsidRPr="005915A6" w:rsidR="00A5793D" w:rsidRDefault="00A5793D" w14:paraId="7AEEEFCD" w14:textId="3BBCEDDE">
      <w:pPr>
        <w:rPr>
          <w:rFonts w:ascii="Times New Roman" w:hAnsi="Times New Roman" w:cs="Times New Roman"/>
        </w:rPr>
      </w:pPr>
    </w:p>
    <w:sectPr w:rsidRPr="005915A6" w:rsidR="00A5793D" w:rsidSect="00270968">
      <w:footerReference w:type="even" r:id="rId7"/>
      <w:footerReference w:type="default" r:id="rId8"/>
      <w:pgSz w:w="15840" w:h="12240" w:orient="landscape"/>
      <w:pgMar w:top="720" w:right="720" w:bottom="720" w:left="720"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4BAF" w:rsidP="0009470B" w:rsidRDefault="00674BAF" w14:paraId="32775922" w14:textId="77777777">
      <w:r>
        <w:separator/>
      </w:r>
    </w:p>
  </w:endnote>
  <w:endnote w:type="continuationSeparator" w:id="0">
    <w:p w:rsidR="00674BAF" w:rsidP="0009470B" w:rsidRDefault="00674BAF" w14:paraId="3ACFD86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w:altName w:val="Calibri"/>
    <w:charset w:val="4D"/>
    <w:family w:val="auto"/>
    <w:pitch w:val="variable"/>
    <w:sig w:usb0="8000006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321165"/>
      <w:docPartObj>
        <w:docPartGallery w:val="Page Numbers (Bottom of Page)"/>
        <w:docPartUnique/>
      </w:docPartObj>
    </w:sdtPr>
    <w:sdtEndPr>
      <w:rPr>
        <w:rStyle w:val="PageNumber"/>
      </w:rPr>
    </w:sdtEndPr>
    <w:sdtContent>
      <w:p w:rsidR="0009470B" w:rsidP="00CA6BD0" w:rsidRDefault="0009470B" w14:paraId="079E9E31" w14:textId="63EC5A0F">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9470B" w:rsidRDefault="0009470B" w14:paraId="11BC809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968925"/>
      <w:docPartObj>
        <w:docPartGallery w:val="Page Numbers (Bottom of Page)"/>
        <w:docPartUnique/>
      </w:docPartObj>
    </w:sdtPr>
    <w:sdtEndPr>
      <w:rPr>
        <w:rStyle w:val="PageNumber"/>
      </w:rPr>
    </w:sdtEndPr>
    <w:sdtContent>
      <w:p w:rsidR="0009470B" w:rsidP="00270968" w:rsidRDefault="0009470B" w14:paraId="637F6996" w14:textId="6430911E">
        <w:pPr>
          <w:pStyle w:val="Footer"/>
          <w:framePr w:wrap="none" w:hAnchor="page" w:vAnchor="text" w:x="14239" w:y="47"/>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Pr="00000317" w:rsidR="00270968" w:rsidP="00270968" w:rsidRDefault="00270968" w14:paraId="0F6AAF8A" w14:textId="77777777">
    <w:pPr>
      <w:pStyle w:val="Footer"/>
    </w:pPr>
    <w:r w:rsidRPr="00000317">
      <w:rPr>
        <w:rFonts w:eastAsia="Times New Roman"/>
      </w:rPr>
      <w:t>© Oxford University Press, 2024</w:t>
    </w:r>
  </w:p>
  <w:p w:rsidR="0009470B" w:rsidRDefault="0009470B" w14:paraId="729544D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4BAF" w:rsidP="0009470B" w:rsidRDefault="00674BAF" w14:paraId="32A00400" w14:textId="77777777">
      <w:r>
        <w:separator/>
      </w:r>
    </w:p>
  </w:footnote>
  <w:footnote w:type="continuationSeparator" w:id="0">
    <w:p w:rsidR="00674BAF" w:rsidP="0009470B" w:rsidRDefault="00674BAF" w14:paraId="321E6B6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329BB"/>
    <w:multiLevelType w:val="hybridMultilevel"/>
    <w:tmpl w:val="7594420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FC61739"/>
    <w:multiLevelType w:val="hybridMultilevel"/>
    <w:tmpl w:val="759442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18821003">
    <w:abstractNumId w:val="1"/>
  </w:num>
  <w:num w:numId="2" w16cid:durableId="463544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393"/>
    <w:rsid w:val="00036D2A"/>
    <w:rsid w:val="000420B1"/>
    <w:rsid w:val="000766EB"/>
    <w:rsid w:val="0009470B"/>
    <w:rsid w:val="000B48FB"/>
    <w:rsid w:val="001101E6"/>
    <w:rsid w:val="00115814"/>
    <w:rsid w:val="00270968"/>
    <w:rsid w:val="002A4369"/>
    <w:rsid w:val="003C2C08"/>
    <w:rsid w:val="00415E09"/>
    <w:rsid w:val="004174B4"/>
    <w:rsid w:val="00423339"/>
    <w:rsid w:val="004303C0"/>
    <w:rsid w:val="004C6393"/>
    <w:rsid w:val="005829CF"/>
    <w:rsid w:val="005901F2"/>
    <w:rsid w:val="005915A6"/>
    <w:rsid w:val="005C7FE4"/>
    <w:rsid w:val="00640E58"/>
    <w:rsid w:val="00674BAF"/>
    <w:rsid w:val="00794F24"/>
    <w:rsid w:val="007C5E26"/>
    <w:rsid w:val="00821231"/>
    <w:rsid w:val="00854537"/>
    <w:rsid w:val="008C2F69"/>
    <w:rsid w:val="008E394B"/>
    <w:rsid w:val="00A5793D"/>
    <w:rsid w:val="00A610F1"/>
    <w:rsid w:val="00B22782"/>
    <w:rsid w:val="00B37E6C"/>
    <w:rsid w:val="00BB5720"/>
    <w:rsid w:val="00C107AE"/>
    <w:rsid w:val="00C1542C"/>
    <w:rsid w:val="00CE5E98"/>
    <w:rsid w:val="00D2066A"/>
    <w:rsid w:val="00D358AF"/>
    <w:rsid w:val="00E5322F"/>
    <w:rsid w:val="00F30A3E"/>
    <w:rsid w:val="00F3736F"/>
    <w:rsid w:val="2F9D7CB2"/>
    <w:rsid w:val="49B51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B7EB1"/>
  <w15:chartTrackingRefBased/>
  <w15:docId w15:val="{16E06000-ACE2-594A-A55B-8DA42AF8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4C639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4174B4"/>
    <w:pPr>
      <w:ind w:left="720"/>
      <w:contextualSpacing/>
    </w:pPr>
  </w:style>
  <w:style w:type="paragraph" w:styleId="Footer">
    <w:name w:val="footer"/>
    <w:basedOn w:val="Normal"/>
    <w:link w:val="FooterChar"/>
    <w:uiPriority w:val="99"/>
    <w:unhideWhenUsed/>
    <w:rsid w:val="0009470B"/>
    <w:pPr>
      <w:tabs>
        <w:tab w:val="center" w:pos="4680"/>
        <w:tab w:val="right" w:pos="9360"/>
      </w:tabs>
    </w:pPr>
  </w:style>
  <w:style w:type="character" w:styleId="FooterChar" w:customStyle="1">
    <w:name w:val="Footer Char"/>
    <w:basedOn w:val="DefaultParagraphFont"/>
    <w:link w:val="Footer"/>
    <w:uiPriority w:val="99"/>
    <w:rsid w:val="0009470B"/>
  </w:style>
  <w:style w:type="character" w:styleId="PageNumber">
    <w:name w:val="page number"/>
    <w:basedOn w:val="DefaultParagraphFont"/>
    <w:uiPriority w:val="99"/>
    <w:semiHidden/>
    <w:unhideWhenUsed/>
    <w:rsid w:val="0009470B"/>
  </w:style>
  <w:style w:type="paragraph" w:styleId="Header">
    <w:name w:val="header"/>
    <w:basedOn w:val="Normal"/>
    <w:link w:val="HeaderChar"/>
    <w:uiPriority w:val="99"/>
    <w:unhideWhenUsed/>
    <w:rsid w:val="00270968"/>
    <w:pPr>
      <w:tabs>
        <w:tab w:val="center" w:pos="4513"/>
        <w:tab w:val="right" w:pos="9026"/>
      </w:tabs>
    </w:pPr>
  </w:style>
  <w:style w:type="character" w:styleId="HeaderChar" w:customStyle="1">
    <w:name w:val="Header Char"/>
    <w:basedOn w:val="DefaultParagraphFont"/>
    <w:link w:val="Header"/>
    <w:uiPriority w:val="99"/>
    <w:rsid w:val="0027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6f1f3a0be738492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beb5a54-1cb3-4e9e-91d3-1e984916a428}"/>
      </w:docPartPr>
      <w:docPartBody>
        <w:p w14:paraId="5EA696C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Makalah Moore</lastModifiedBy>
  <revision>3</revision>
  <lastPrinted>2023-07-31T14:20:00.0000000Z</lastPrinted>
  <dcterms:created xsi:type="dcterms:W3CDTF">2023-12-21T11:27:00.0000000Z</dcterms:created>
  <dcterms:modified xsi:type="dcterms:W3CDTF">2024-01-16T21:54:06.8212746Z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2023-12-21T11:27:04Z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088d3105-fdc6-48a6-83fd-7111f753098e</vt:lpwstr>
  </property>
  <property fmtid="{D5CDD505-2E9C-101B-9397-08002B2CF9AE}" pid="8" name="MSIP_Label_be5cb09a-2992-49d6-8ac9-5f63e7b1ad2f_ContentBits">
    <vt:lpwstr>0</vt:lpwstr>
  </property>
</Properties>
</file>